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140C" w14:textId="4431FBFF" w:rsidR="007A5C46" w:rsidRDefault="007A5C46" w:rsidP="00527B57">
      <w:pPr>
        <w:spacing w:before="100" w:beforeAutospacing="1" w:after="100" w:afterAutospacing="1" w:line="240" w:lineRule="auto"/>
        <w:outlineLvl w:val="0"/>
        <w:rPr>
          <w:rFonts w:ascii="Calibri" w:eastAsia="Times New Roman" w:hAnsi="Calibri" w:cs="Calibri"/>
          <w:b/>
          <w:bCs/>
          <w:kern w:val="36"/>
          <w14:ligatures w14:val="none"/>
        </w:rPr>
      </w:pPr>
    </w:p>
    <w:p w14:paraId="34DBF40A" w14:textId="275241DB" w:rsidR="00527B57" w:rsidRPr="00527B57" w:rsidRDefault="00527B57" w:rsidP="007A5C46">
      <w:pPr>
        <w:spacing w:before="100" w:beforeAutospacing="1" w:after="100" w:afterAutospacing="1" w:line="240" w:lineRule="auto"/>
        <w:jc w:val="center"/>
        <w:outlineLvl w:val="0"/>
        <w:rPr>
          <w:rFonts w:ascii="Calibri" w:eastAsia="Times New Roman" w:hAnsi="Calibri" w:cs="Calibri"/>
          <w:b/>
          <w:bCs/>
          <w:kern w:val="36"/>
          <w14:ligatures w14:val="none"/>
        </w:rPr>
      </w:pPr>
      <w:r w:rsidRPr="00527B57">
        <w:rPr>
          <w:rFonts w:ascii="Calibri" w:eastAsia="Times New Roman" w:hAnsi="Calibri" w:cs="Calibri"/>
          <w:b/>
          <w:bCs/>
          <w:kern w:val="36"/>
          <w14:ligatures w14:val="none"/>
        </w:rPr>
        <w:t xml:space="preserve">HEDNA </w:t>
      </w:r>
      <w:r w:rsidR="007A5C46">
        <w:rPr>
          <w:rFonts w:ascii="Calibri" w:eastAsia="Times New Roman" w:hAnsi="Calibri" w:cs="Calibri"/>
          <w:b/>
          <w:bCs/>
          <w:kern w:val="36"/>
          <w14:ligatures w14:val="none"/>
        </w:rPr>
        <w:t xml:space="preserve">Consultant’s </w:t>
      </w:r>
      <w:r w:rsidRPr="00527B57">
        <w:rPr>
          <w:rFonts w:ascii="Calibri" w:eastAsia="Times New Roman" w:hAnsi="Calibri" w:cs="Calibri"/>
          <w:b/>
          <w:bCs/>
          <w:kern w:val="36"/>
          <w14:ligatures w14:val="none"/>
        </w:rPr>
        <w:t>Roundtable Meeting Minutes - August 28, 2025</w:t>
      </w:r>
    </w:p>
    <w:p w14:paraId="752DF274" w14:textId="77777777" w:rsidR="00527B57" w:rsidRPr="00527B57" w:rsidRDefault="00527B57" w:rsidP="00527B57">
      <w:pPr>
        <w:spacing w:before="100" w:beforeAutospacing="1" w:after="100" w:afterAutospacing="1" w:line="240" w:lineRule="auto"/>
        <w:outlineLvl w:val="1"/>
        <w:rPr>
          <w:rFonts w:ascii="Calibri" w:eastAsia="Times New Roman" w:hAnsi="Calibri" w:cs="Calibri"/>
          <w:b/>
          <w:bCs/>
          <w:kern w:val="0"/>
          <w14:ligatures w14:val="none"/>
        </w:rPr>
      </w:pPr>
      <w:r w:rsidRPr="00527B57">
        <w:rPr>
          <w:rFonts w:ascii="Calibri" w:eastAsia="Times New Roman" w:hAnsi="Calibri" w:cs="Calibri"/>
          <w:b/>
          <w:bCs/>
          <w:kern w:val="0"/>
          <w14:ligatures w14:val="none"/>
        </w:rPr>
        <w:t>Opening Remarks</w:t>
      </w:r>
    </w:p>
    <w:p w14:paraId="7BC90BBC" w14:textId="27C7C8C0" w:rsidR="007A5C46" w:rsidRPr="007A5C46" w:rsidRDefault="007A5C46" w:rsidP="007A5C46">
      <w:pPr>
        <w:numPr>
          <w:ilvl w:val="0"/>
          <w:numId w:val="1"/>
        </w:numPr>
        <w:spacing w:before="100" w:beforeAutospacing="1" w:after="100" w:afterAutospacing="1" w:line="240" w:lineRule="auto"/>
        <w:rPr>
          <w:rFonts w:ascii="Calibri" w:eastAsia="Times New Roman" w:hAnsi="Calibri" w:cs="Calibri"/>
          <w:kern w:val="0"/>
          <w14:ligatures w14:val="none"/>
        </w:rPr>
      </w:pPr>
      <w:r w:rsidRPr="007A5C46">
        <w:rPr>
          <w:rFonts w:ascii="Calibri" w:eastAsia="Times New Roman" w:hAnsi="Calibri" w:cs="Calibri"/>
          <w:kern w:val="0"/>
          <w14:ligatures w14:val="none"/>
        </w:rPr>
        <w:t xml:space="preserve">Attendees were reminded to adhere to </w:t>
      </w:r>
      <w:r>
        <w:rPr>
          <w:rFonts w:ascii="Calibri" w:eastAsia="Times New Roman" w:hAnsi="Calibri" w:cs="Calibri"/>
          <w:kern w:val="0"/>
          <w14:ligatures w14:val="none"/>
        </w:rPr>
        <w:t xml:space="preserve">HEDNA’s </w:t>
      </w:r>
      <w:r w:rsidRPr="007A5C46">
        <w:rPr>
          <w:rFonts w:ascii="Calibri" w:eastAsia="Times New Roman" w:hAnsi="Calibri" w:cs="Calibri"/>
          <w:kern w:val="0"/>
          <w14:ligatures w14:val="none"/>
        </w:rPr>
        <w:t>code of conduct</w:t>
      </w:r>
      <w:r>
        <w:rPr>
          <w:rFonts w:ascii="Calibri" w:eastAsia="Times New Roman" w:hAnsi="Calibri" w:cs="Calibri"/>
          <w:kern w:val="0"/>
          <w14:ligatures w14:val="none"/>
        </w:rPr>
        <w:t>.</w:t>
      </w:r>
    </w:p>
    <w:p w14:paraId="498FDDBF" w14:textId="36D5165D" w:rsidR="007A5C46" w:rsidRPr="00527B57" w:rsidRDefault="00527B57" w:rsidP="007A5C46">
      <w:pPr>
        <w:numPr>
          <w:ilvl w:val="0"/>
          <w:numId w:val="1"/>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Meeting commenced with a reminder of HEDNA’s policy against AI use for official transcriptions, but this group has opted to use AI for efficient communication and quick post-meeting readouts</w:t>
      </w:r>
      <w:r w:rsidR="007A5C46">
        <w:rPr>
          <w:rFonts w:ascii="Calibri" w:eastAsia="Times New Roman" w:hAnsi="Calibri" w:cs="Calibri"/>
          <w:kern w:val="0"/>
          <w14:ligatures w14:val="none"/>
        </w:rPr>
        <w:t xml:space="preserve">, </w:t>
      </w:r>
      <w:r w:rsidR="007A5C46" w:rsidRPr="00527B57">
        <w:rPr>
          <w:rFonts w:ascii="Calibri" w:eastAsia="Times New Roman" w:hAnsi="Calibri" w:cs="Calibri"/>
          <w:kern w:val="0"/>
          <w14:ligatures w14:val="none"/>
        </w:rPr>
        <w:t xml:space="preserve">noting the slim possibility that AI-generated transcripts could </w:t>
      </w:r>
      <w:r w:rsidR="007A5C46">
        <w:rPr>
          <w:rFonts w:ascii="Calibri" w:eastAsia="Times New Roman" w:hAnsi="Calibri" w:cs="Calibri"/>
          <w:kern w:val="0"/>
          <w14:ligatures w14:val="none"/>
        </w:rPr>
        <w:t>find their way into</w:t>
      </w:r>
      <w:r w:rsidR="007A5C46" w:rsidRPr="00527B57">
        <w:rPr>
          <w:rFonts w:ascii="Calibri" w:eastAsia="Times New Roman" w:hAnsi="Calibri" w:cs="Calibri"/>
          <w:kern w:val="0"/>
          <w14:ligatures w14:val="none"/>
        </w:rPr>
        <w:t xml:space="preserve"> public</w:t>
      </w:r>
      <w:r w:rsidR="007A5C46">
        <w:rPr>
          <w:rFonts w:ascii="Calibri" w:eastAsia="Times New Roman" w:hAnsi="Calibri" w:cs="Calibri"/>
          <w:kern w:val="0"/>
          <w14:ligatures w14:val="none"/>
        </w:rPr>
        <w:t xml:space="preserve"> domain.</w:t>
      </w:r>
    </w:p>
    <w:p w14:paraId="4005891A" w14:textId="3E54C59B" w:rsidR="00527B57" w:rsidRPr="007A5C46" w:rsidRDefault="00527B57" w:rsidP="007A5C46">
      <w:pPr>
        <w:spacing w:before="100" w:beforeAutospacing="1" w:after="100" w:afterAutospacing="1" w:line="240" w:lineRule="auto"/>
        <w:outlineLvl w:val="1"/>
        <w:rPr>
          <w:rFonts w:ascii="Calibri" w:eastAsia="Times New Roman" w:hAnsi="Calibri" w:cs="Calibri"/>
          <w:b/>
          <w:bCs/>
          <w:kern w:val="0"/>
          <w14:ligatures w14:val="none"/>
        </w:rPr>
      </w:pPr>
      <w:r w:rsidRPr="007A5C46">
        <w:rPr>
          <w:rFonts w:ascii="Calibri" w:eastAsia="Times New Roman" w:hAnsi="Calibri" w:cs="Calibri"/>
          <w:b/>
          <w:bCs/>
          <w:kern w:val="0"/>
          <w14:ligatures w14:val="none"/>
        </w:rPr>
        <w:t>Attendance and Consultant Database</w:t>
      </w:r>
    </w:p>
    <w:p w14:paraId="2F698C14" w14:textId="77777777" w:rsidR="00527B57" w:rsidRPr="00527B57" w:rsidRDefault="00527B57" w:rsidP="00527B57">
      <w:pPr>
        <w:numPr>
          <w:ilvl w:val="0"/>
          <w:numId w:val="2"/>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35 registered attendees at the last meeting.</w:t>
      </w:r>
    </w:p>
    <w:p w14:paraId="7F2FA8BD" w14:textId="77777777" w:rsidR="00527B57" w:rsidRPr="00527B57" w:rsidRDefault="00527B57" w:rsidP="00527B57">
      <w:pPr>
        <w:numPr>
          <w:ilvl w:val="0"/>
          <w:numId w:val="2"/>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HEDNA’s consultant database includes 87 vetted experts, approved by the Board of Directors (BOD).</w:t>
      </w:r>
    </w:p>
    <w:p w14:paraId="626953D1" w14:textId="77777777" w:rsidR="00527B57" w:rsidRPr="00527B57" w:rsidRDefault="00527B57" w:rsidP="00527B57">
      <w:pPr>
        <w:numPr>
          <w:ilvl w:val="0"/>
          <w:numId w:val="2"/>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Goal is to expand the group of thought leaders by year-end, with open participation for invited experts regardless of membership status.</w:t>
      </w:r>
    </w:p>
    <w:p w14:paraId="7DC16E2F" w14:textId="77777777" w:rsidR="00527B57" w:rsidRPr="00527B57" w:rsidRDefault="00527B57" w:rsidP="00527B57">
      <w:pPr>
        <w:numPr>
          <w:ilvl w:val="0"/>
          <w:numId w:val="2"/>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Future consideration for requiring official HEDNA membership for group inclusion.</w:t>
      </w:r>
    </w:p>
    <w:p w14:paraId="00AD0B8C" w14:textId="77777777" w:rsidR="00527B57" w:rsidRPr="00527B57" w:rsidRDefault="00527B57" w:rsidP="00527B57">
      <w:pPr>
        <w:spacing w:before="100" w:beforeAutospacing="1" w:after="100" w:afterAutospacing="1" w:line="240" w:lineRule="auto"/>
        <w:outlineLvl w:val="1"/>
        <w:rPr>
          <w:rFonts w:ascii="Calibri" w:eastAsia="Times New Roman" w:hAnsi="Calibri" w:cs="Calibri"/>
          <w:b/>
          <w:bCs/>
          <w:kern w:val="0"/>
          <w14:ligatures w14:val="none"/>
        </w:rPr>
      </w:pPr>
      <w:r w:rsidRPr="00527B57">
        <w:rPr>
          <w:rFonts w:ascii="Calibri" w:eastAsia="Times New Roman" w:hAnsi="Calibri" w:cs="Calibri"/>
          <w:b/>
          <w:bCs/>
          <w:kern w:val="0"/>
          <w14:ligatures w14:val="none"/>
        </w:rPr>
        <w:t>Consultant’s Corner Initiative</w:t>
      </w:r>
    </w:p>
    <w:p w14:paraId="09A0A0C0" w14:textId="0ABA56E4" w:rsidR="00527B57" w:rsidRPr="00527B57" w:rsidRDefault="00527B57" w:rsidP="00527B57">
      <w:pPr>
        <w:numPr>
          <w:ilvl w:val="0"/>
          <w:numId w:val="3"/>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 xml:space="preserve">“Consultant’s Corner” created, primarily behind the member login, but some content is available publicly to encourage engagement (e.g., webinars, </w:t>
      </w:r>
      <w:r w:rsidR="007A5C46">
        <w:rPr>
          <w:rFonts w:ascii="Calibri" w:eastAsia="Times New Roman" w:hAnsi="Calibri" w:cs="Calibri"/>
          <w:kern w:val="0"/>
          <w14:ligatures w14:val="none"/>
        </w:rPr>
        <w:t>thought pieces</w:t>
      </w:r>
      <w:r w:rsidRPr="00527B57">
        <w:rPr>
          <w:rFonts w:ascii="Calibri" w:eastAsia="Times New Roman" w:hAnsi="Calibri" w:cs="Calibri"/>
          <w:kern w:val="0"/>
          <w14:ligatures w14:val="none"/>
        </w:rPr>
        <w:t>).</w:t>
      </w:r>
    </w:p>
    <w:p w14:paraId="7243A3A4" w14:textId="55B5D32E" w:rsidR="00527B57" w:rsidRPr="00527B57" w:rsidRDefault="00527B57" w:rsidP="00527B57">
      <w:pPr>
        <w:numPr>
          <w:ilvl w:val="0"/>
          <w:numId w:val="3"/>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 xml:space="preserve">Aims to mutually benefit consultants by promoting </w:t>
      </w:r>
      <w:r w:rsidR="007A5C46">
        <w:rPr>
          <w:rFonts w:ascii="Calibri" w:eastAsia="Times New Roman" w:hAnsi="Calibri" w:cs="Calibri"/>
          <w:kern w:val="0"/>
          <w14:ligatures w14:val="none"/>
        </w:rPr>
        <w:t xml:space="preserve">their </w:t>
      </w:r>
      <w:r w:rsidRPr="00527B57">
        <w:rPr>
          <w:rFonts w:ascii="Calibri" w:eastAsia="Times New Roman" w:hAnsi="Calibri" w:cs="Calibri"/>
          <w:kern w:val="0"/>
          <w14:ligatures w14:val="none"/>
        </w:rPr>
        <w:t>services and providing thought leadership to HEDNA members.</w:t>
      </w:r>
    </w:p>
    <w:p w14:paraId="27E9B145" w14:textId="77777777" w:rsidR="00527B57" w:rsidRPr="00527B57" w:rsidRDefault="00527B57" w:rsidP="00527B57">
      <w:pPr>
        <w:numPr>
          <w:ilvl w:val="0"/>
          <w:numId w:val="3"/>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Strategic efforts will gradually shift more content behind the login, with membership becoming a requirement.</w:t>
      </w:r>
    </w:p>
    <w:p w14:paraId="4B426853" w14:textId="77777777" w:rsidR="00527B57" w:rsidRPr="00527B57" w:rsidRDefault="00527B57" w:rsidP="00527B57">
      <w:pPr>
        <w:numPr>
          <w:ilvl w:val="0"/>
          <w:numId w:val="3"/>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Content ideas can be submitted to info@henda.org for consideration and production assistance.</w:t>
      </w:r>
    </w:p>
    <w:p w14:paraId="4DA92433" w14:textId="77777777" w:rsidR="00527B57" w:rsidRPr="00527B57" w:rsidRDefault="00527B57" w:rsidP="00527B57">
      <w:pPr>
        <w:spacing w:before="100" w:beforeAutospacing="1" w:after="100" w:afterAutospacing="1" w:line="240" w:lineRule="auto"/>
        <w:outlineLvl w:val="1"/>
        <w:rPr>
          <w:rFonts w:ascii="Calibri" w:eastAsia="Times New Roman" w:hAnsi="Calibri" w:cs="Calibri"/>
          <w:b/>
          <w:bCs/>
          <w:kern w:val="0"/>
          <w14:ligatures w14:val="none"/>
        </w:rPr>
      </w:pPr>
      <w:r w:rsidRPr="00527B57">
        <w:rPr>
          <w:rFonts w:ascii="Calibri" w:eastAsia="Times New Roman" w:hAnsi="Calibri" w:cs="Calibri"/>
          <w:b/>
          <w:bCs/>
          <w:kern w:val="0"/>
          <w14:ligatures w14:val="none"/>
        </w:rPr>
        <w:t>Conference Planning Discussion</w:t>
      </w:r>
    </w:p>
    <w:p w14:paraId="6CDE8F84" w14:textId="77777777" w:rsidR="00527B57" w:rsidRPr="00527B57" w:rsidRDefault="00527B57" w:rsidP="00527B57">
      <w:pPr>
        <w:numPr>
          <w:ilvl w:val="0"/>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Conference Topics and Attendance</w:t>
      </w:r>
      <w:r w:rsidRPr="00527B57">
        <w:rPr>
          <w:rFonts w:ascii="Calibri" w:eastAsia="Times New Roman" w:hAnsi="Calibri" w:cs="Calibri"/>
          <w:kern w:val="0"/>
          <w14:ligatures w14:val="none"/>
        </w:rPr>
        <w:t>:</w:t>
      </w:r>
    </w:p>
    <w:p w14:paraId="3134B6BC"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No consultants scheduled for the Lisbon conference; next opportunity is Orlando in January.</w:t>
      </w:r>
    </w:p>
    <w:p w14:paraId="4E5326D5"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Discussion on conference length and content:</w:t>
      </w:r>
    </w:p>
    <w:p w14:paraId="67059FBB" w14:textId="6940C7E2" w:rsidR="00527B57" w:rsidRPr="00527B57" w:rsidRDefault="007A5C46" w:rsidP="00527B57">
      <w:pPr>
        <w:numPr>
          <w:ilvl w:val="2"/>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Concerns were</w:t>
      </w:r>
      <w:r w:rsidR="00527B57" w:rsidRPr="00527B57">
        <w:rPr>
          <w:rFonts w:ascii="Calibri" w:eastAsia="Times New Roman" w:hAnsi="Calibri" w:cs="Calibri"/>
          <w:kern w:val="0"/>
          <w14:ligatures w14:val="none"/>
        </w:rPr>
        <w:t xml:space="preserve"> expressed that European conferences have diminished content and shorter duration (e.g., 1.5 days), making travel less worthwhile compared to past equivalency with U.S. sessions.</w:t>
      </w:r>
    </w:p>
    <w:p w14:paraId="5DCDA76B" w14:textId="5CA16960" w:rsidR="00527B57" w:rsidRPr="00527B57" w:rsidRDefault="007A5C46" w:rsidP="00527B57">
      <w:pPr>
        <w:numPr>
          <w:ilvl w:val="2"/>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HEDNA’s </w:t>
      </w:r>
      <w:r w:rsidR="00527B57" w:rsidRPr="00527B57">
        <w:rPr>
          <w:rFonts w:ascii="Calibri" w:eastAsia="Times New Roman" w:hAnsi="Calibri" w:cs="Calibri"/>
          <w:kern w:val="0"/>
          <w14:ligatures w14:val="none"/>
        </w:rPr>
        <w:t xml:space="preserve">Planning Committee noted feedback favoring shorter conferences but acknowledged the need for longer, in-depth sessions for complex topics like TikTok bookings, which </w:t>
      </w:r>
      <w:r>
        <w:rPr>
          <w:rFonts w:ascii="Calibri" w:eastAsia="Times New Roman" w:hAnsi="Calibri" w:cs="Calibri"/>
          <w:kern w:val="0"/>
          <w14:ligatures w14:val="none"/>
        </w:rPr>
        <w:t xml:space="preserve">may likely </w:t>
      </w:r>
      <w:r w:rsidR="00527B57" w:rsidRPr="00527B57">
        <w:rPr>
          <w:rFonts w:ascii="Calibri" w:eastAsia="Times New Roman" w:hAnsi="Calibri" w:cs="Calibri"/>
          <w:kern w:val="0"/>
          <w14:ligatures w14:val="none"/>
        </w:rPr>
        <w:t>require more than 25 minutes.</w:t>
      </w:r>
    </w:p>
    <w:p w14:paraId="359C8F96" w14:textId="0842D9FE" w:rsidR="00527B57" w:rsidRPr="00527B57" w:rsidRDefault="00527B57" w:rsidP="00527B57">
      <w:pPr>
        <w:numPr>
          <w:ilvl w:val="2"/>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lastRenderedPageBreak/>
        <w:t xml:space="preserve">Lisbon conference format will expand on San Diego’s model, featuring </w:t>
      </w:r>
      <w:r w:rsidR="007A5C46">
        <w:rPr>
          <w:rFonts w:ascii="Calibri" w:eastAsia="Times New Roman" w:hAnsi="Calibri" w:cs="Calibri"/>
          <w:kern w:val="0"/>
          <w14:ligatures w14:val="none"/>
        </w:rPr>
        <w:t>M</w:t>
      </w:r>
      <w:r w:rsidRPr="00527B57">
        <w:rPr>
          <w:rFonts w:ascii="Calibri" w:eastAsia="Times New Roman" w:hAnsi="Calibri" w:cs="Calibri"/>
          <w:kern w:val="0"/>
          <w14:ligatures w14:val="none"/>
        </w:rPr>
        <w:t xml:space="preserve">aster </w:t>
      </w:r>
      <w:r w:rsidR="007A5C46">
        <w:rPr>
          <w:rFonts w:ascii="Calibri" w:eastAsia="Times New Roman" w:hAnsi="Calibri" w:cs="Calibri"/>
          <w:kern w:val="0"/>
          <w14:ligatures w14:val="none"/>
        </w:rPr>
        <w:t>Cl</w:t>
      </w:r>
      <w:r w:rsidRPr="00527B57">
        <w:rPr>
          <w:rFonts w:ascii="Calibri" w:eastAsia="Times New Roman" w:hAnsi="Calibri" w:cs="Calibri"/>
          <w:kern w:val="0"/>
          <w14:ligatures w14:val="none"/>
        </w:rPr>
        <w:t>asses with overarching themes broken into adjacent sessions (e.g., AI master class in three parts).</w:t>
      </w:r>
      <w:r w:rsidR="007A5C46">
        <w:rPr>
          <w:rFonts w:ascii="Calibri" w:eastAsia="Times New Roman" w:hAnsi="Calibri" w:cs="Calibri"/>
          <w:kern w:val="0"/>
          <w14:ligatures w14:val="none"/>
        </w:rPr>
        <w:t xml:space="preserve"> This format could be a good solution to more complex topics.</w:t>
      </w:r>
    </w:p>
    <w:p w14:paraId="523D2D8E" w14:textId="77777777" w:rsidR="00527B57" w:rsidRPr="00527B57" w:rsidRDefault="00527B57" w:rsidP="00527B57">
      <w:pPr>
        <w:numPr>
          <w:ilvl w:val="0"/>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Communication Challenges</w:t>
      </w:r>
      <w:r w:rsidRPr="00527B57">
        <w:rPr>
          <w:rFonts w:ascii="Calibri" w:eastAsia="Times New Roman" w:hAnsi="Calibri" w:cs="Calibri"/>
          <w:kern w:val="0"/>
          <w14:ligatures w14:val="none"/>
        </w:rPr>
        <w:t>:</w:t>
      </w:r>
    </w:p>
    <w:p w14:paraId="1009860B"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Suggestion to improve communication of new conference formats, as some members are unaware of changes.</w:t>
      </w:r>
    </w:p>
    <w:p w14:paraId="58680539"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Current promotion relies heavily on LinkedIn and email, but effectiveness questioned.</w:t>
      </w:r>
    </w:p>
    <w:p w14:paraId="299D4283" w14:textId="6B0257F3" w:rsidR="00527B57" w:rsidRPr="00527B57" w:rsidRDefault="007A5C46"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Mixed feedback on whether </w:t>
      </w:r>
      <w:r w:rsidR="00527B57" w:rsidRPr="00527B57">
        <w:rPr>
          <w:rFonts w:ascii="Calibri" w:eastAsia="Times New Roman" w:hAnsi="Calibri" w:cs="Calibri"/>
          <w:kern w:val="0"/>
          <w14:ligatures w14:val="none"/>
        </w:rPr>
        <w:t>email is preferable to LinkedIn due to content overload on the platform.</w:t>
      </w:r>
    </w:p>
    <w:p w14:paraId="110D5729"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Proposal to explore a Slack-like tool for internal Q&amp;A and rapid communication.</w:t>
      </w:r>
    </w:p>
    <w:p w14:paraId="47D582E1" w14:textId="77777777" w:rsidR="00527B57" w:rsidRPr="00527B57" w:rsidRDefault="00527B57" w:rsidP="00527B57">
      <w:pPr>
        <w:numPr>
          <w:ilvl w:val="0"/>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Audience Segmentation</w:t>
      </w:r>
      <w:r w:rsidRPr="00527B57">
        <w:rPr>
          <w:rFonts w:ascii="Calibri" w:eastAsia="Times New Roman" w:hAnsi="Calibri" w:cs="Calibri"/>
          <w:kern w:val="0"/>
          <w14:ligatures w14:val="none"/>
        </w:rPr>
        <w:t>:</w:t>
      </w:r>
    </w:p>
    <w:p w14:paraId="650ADA69"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Three stakeholder groups identified: hotel operators (seeking education/solutions), vendors (preferring networking), and consultants (needing both, plus project-specific opportunities).</w:t>
      </w:r>
    </w:p>
    <w:p w14:paraId="6C69E4D4"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Need to tailor communication and conference agendas to these groups’ distinct needs.</w:t>
      </w:r>
    </w:p>
    <w:p w14:paraId="357C8E6E" w14:textId="77777777" w:rsidR="00527B57" w:rsidRPr="00527B57" w:rsidRDefault="00527B57" w:rsidP="00527B57">
      <w:pPr>
        <w:numPr>
          <w:ilvl w:val="0"/>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Content Relevance and Agility</w:t>
      </w:r>
      <w:r w:rsidRPr="00527B57">
        <w:rPr>
          <w:rFonts w:ascii="Calibri" w:eastAsia="Times New Roman" w:hAnsi="Calibri" w:cs="Calibri"/>
          <w:kern w:val="0"/>
          <w14:ligatures w14:val="none"/>
        </w:rPr>
        <w:t>:</w:t>
      </w:r>
    </w:p>
    <w:p w14:paraId="0670DDB8"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Challenge of keeping conference agendas timely (e.g., TikTok bookings, Model Context Protocol [MCP] not anticipated months ago but now critical).</w:t>
      </w:r>
    </w:p>
    <w:p w14:paraId="32F68175" w14:textId="77777777" w:rsidR="00527B57" w:rsidRPr="00527B57" w:rsidRDefault="00527B57"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Suggestion for fluid agendas or roundtable formats (e.g., each consultant hosts a topic-specific table, as seen in other events).</w:t>
      </w:r>
    </w:p>
    <w:p w14:paraId="35D14663" w14:textId="16310DC4" w:rsidR="00527B57" w:rsidRPr="00527B57" w:rsidRDefault="007A5C46" w:rsidP="00527B57">
      <w:pPr>
        <w:numPr>
          <w:ilvl w:val="1"/>
          <w:numId w:val="4"/>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Proposal</w:t>
      </w:r>
      <w:r w:rsidR="00527B57" w:rsidRPr="00527B57">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to create </w:t>
      </w:r>
      <w:r w:rsidR="00527B57" w:rsidRPr="00527B57">
        <w:rPr>
          <w:rFonts w:ascii="Calibri" w:eastAsia="Times New Roman" w:hAnsi="Calibri" w:cs="Calibri"/>
          <w:kern w:val="0"/>
          <w14:ligatures w14:val="none"/>
        </w:rPr>
        <w:t xml:space="preserve">45-minute </w:t>
      </w:r>
      <w:r>
        <w:rPr>
          <w:rFonts w:ascii="Calibri" w:eastAsia="Times New Roman" w:hAnsi="Calibri" w:cs="Calibri"/>
          <w:kern w:val="0"/>
          <w14:ligatures w14:val="none"/>
        </w:rPr>
        <w:t>round tables</w:t>
      </w:r>
      <w:r w:rsidR="00527B57" w:rsidRPr="00527B57">
        <w:rPr>
          <w:rFonts w:ascii="Calibri" w:eastAsia="Times New Roman" w:hAnsi="Calibri" w:cs="Calibri"/>
          <w:kern w:val="0"/>
          <w14:ligatures w14:val="none"/>
        </w:rPr>
        <w:t xml:space="preserve"> with 15-minute introductions, allowing open discussion without attribution.</w:t>
      </w:r>
    </w:p>
    <w:p w14:paraId="3886187C" w14:textId="77777777" w:rsidR="00527B57" w:rsidRPr="00527B57" w:rsidRDefault="00527B57" w:rsidP="00527B57">
      <w:pPr>
        <w:spacing w:before="100" w:beforeAutospacing="1" w:after="100" w:afterAutospacing="1" w:line="240" w:lineRule="auto"/>
        <w:outlineLvl w:val="1"/>
        <w:rPr>
          <w:rFonts w:ascii="Calibri" w:eastAsia="Times New Roman" w:hAnsi="Calibri" w:cs="Calibri"/>
          <w:b/>
          <w:bCs/>
          <w:kern w:val="0"/>
          <w14:ligatures w14:val="none"/>
        </w:rPr>
      </w:pPr>
      <w:r w:rsidRPr="00527B57">
        <w:rPr>
          <w:rFonts w:ascii="Calibri" w:eastAsia="Times New Roman" w:hAnsi="Calibri" w:cs="Calibri"/>
          <w:b/>
          <w:bCs/>
          <w:kern w:val="0"/>
          <w14:ligatures w14:val="none"/>
        </w:rPr>
        <w:t>Key Topics and Deliverables</w:t>
      </w:r>
    </w:p>
    <w:p w14:paraId="0B6622B2" w14:textId="72AFDA95" w:rsidR="00527B57" w:rsidRPr="00527B57" w:rsidRDefault="00527B57" w:rsidP="00527B57">
      <w:pPr>
        <w:numPr>
          <w:ilvl w:val="0"/>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Rate Loading</w:t>
      </w:r>
      <w:r w:rsidRPr="00527B57">
        <w:rPr>
          <w:rFonts w:ascii="Calibri" w:eastAsia="Times New Roman" w:hAnsi="Calibri" w:cs="Calibri"/>
          <w:kern w:val="0"/>
          <w14:ligatures w14:val="none"/>
        </w:rPr>
        <w:t xml:space="preserve">: Assigned to </w:t>
      </w:r>
      <w:r w:rsidR="00F97B10">
        <w:rPr>
          <w:rFonts w:ascii="Calibri" w:eastAsia="Times New Roman" w:hAnsi="Calibri" w:cs="Calibri"/>
          <w:kern w:val="0"/>
          <w14:ligatures w14:val="none"/>
        </w:rPr>
        <w:t xml:space="preserve">Erica </w:t>
      </w:r>
      <w:r w:rsidR="00F21479">
        <w:rPr>
          <w:rFonts w:ascii="Calibri" w:eastAsia="Times New Roman" w:hAnsi="Calibri" w:cs="Calibri"/>
          <w:kern w:val="0"/>
          <w14:ligatures w14:val="none"/>
        </w:rPr>
        <w:t>Penley-Claycomb</w:t>
      </w:r>
      <w:r w:rsidRPr="00527B57">
        <w:rPr>
          <w:rFonts w:ascii="Calibri" w:eastAsia="Times New Roman" w:hAnsi="Calibri" w:cs="Calibri"/>
          <w:kern w:val="0"/>
          <w14:ligatures w14:val="none"/>
        </w:rPr>
        <w:t xml:space="preserve"> for further development</w:t>
      </w:r>
      <w:r w:rsidR="00F9388F">
        <w:rPr>
          <w:rFonts w:ascii="Calibri" w:eastAsia="Times New Roman" w:hAnsi="Calibri" w:cs="Calibri"/>
          <w:kern w:val="0"/>
          <w14:ligatures w14:val="none"/>
        </w:rPr>
        <w:t xml:space="preserve"> and team formation</w:t>
      </w:r>
      <w:r w:rsidRPr="00527B57">
        <w:rPr>
          <w:rFonts w:ascii="Calibri" w:eastAsia="Times New Roman" w:hAnsi="Calibri" w:cs="Calibri"/>
          <w:kern w:val="0"/>
          <w14:ligatures w14:val="none"/>
        </w:rPr>
        <w:t>.</w:t>
      </w:r>
    </w:p>
    <w:p w14:paraId="684DAB60" w14:textId="1224BAB7" w:rsidR="00527B57" w:rsidRPr="00527B57" w:rsidRDefault="00527B57" w:rsidP="00527B57">
      <w:pPr>
        <w:numPr>
          <w:ilvl w:val="0"/>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AI Optimization Webinar</w:t>
      </w:r>
      <w:r w:rsidRPr="00527B57">
        <w:rPr>
          <w:rFonts w:ascii="Calibri" w:eastAsia="Times New Roman" w:hAnsi="Calibri" w:cs="Calibri"/>
          <w:kern w:val="0"/>
          <w14:ligatures w14:val="none"/>
        </w:rPr>
        <w:t xml:space="preserve">: </w:t>
      </w:r>
      <w:r w:rsidR="00116DB0">
        <w:rPr>
          <w:rFonts w:ascii="Calibri" w:eastAsia="Times New Roman" w:hAnsi="Calibri" w:cs="Calibri"/>
          <w:kern w:val="0"/>
          <w14:ligatures w14:val="none"/>
        </w:rPr>
        <w:t>Ira Vouk</w:t>
      </w:r>
      <w:r w:rsidRPr="00527B57">
        <w:rPr>
          <w:rFonts w:ascii="Calibri" w:eastAsia="Times New Roman" w:hAnsi="Calibri" w:cs="Calibri"/>
          <w:kern w:val="0"/>
          <w14:ligatures w14:val="none"/>
        </w:rPr>
        <w:t xml:space="preserve"> to lead a webinar on optimization in the AI era.</w:t>
      </w:r>
      <w:r w:rsidR="00F97B10">
        <w:rPr>
          <w:rFonts w:ascii="Calibri" w:eastAsia="Times New Roman" w:hAnsi="Calibri" w:cs="Calibri"/>
          <w:kern w:val="0"/>
          <w14:ligatures w14:val="none"/>
        </w:rPr>
        <w:t xml:space="preserve"> Need to identify team </w:t>
      </w:r>
      <w:r w:rsidR="00F9388F">
        <w:rPr>
          <w:rFonts w:ascii="Calibri" w:eastAsia="Times New Roman" w:hAnsi="Calibri" w:cs="Calibri"/>
          <w:kern w:val="0"/>
          <w14:ligatures w14:val="none"/>
        </w:rPr>
        <w:t>members</w:t>
      </w:r>
      <w:r w:rsidR="00F97B10">
        <w:rPr>
          <w:rFonts w:ascii="Calibri" w:eastAsia="Times New Roman" w:hAnsi="Calibri" w:cs="Calibri"/>
          <w:kern w:val="0"/>
          <w14:ligatures w14:val="none"/>
        </w:rPr>
        <w:t xml:space="preserve"> to support the planning.</w:t>
      </w:r>
    </w:p>
    <w:p w14:paraId="06B4823B" w14:textId="285DF8C0" w:rsidR="00527B57" w:rsidRPr="00542FD0" w:rsidRDefault="00527B57" w:rsidP="00527B57">
      <w:pPr>
        <w:numPr>
          <w:ilvl w:val="0"/>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Distribution Landscape Infographic</w:t>
      </w:r>
      <w:r w:rsidRPr="00527B57">
        <w:rPr>
          <w:rFonts w:ascii="Calibri" w:eastAsia="Times New Roman" w:hAnsi="Calibri" w:cs="Calibri"/>
          <w:kern w:val="0"/>
          <w14:ligatures w14:val="none"/>
        </w:rPr>
        <w:t>: Proposed to visualize current trends.</w:t>
      </w:r>
      <w:r w:rsidR="00F97B10">
        <w:rPr>
          <w:rFonts w:ascii="Calibri" w:eastAsia="Times New Roman" w:hAnsi="Calibri" w:cs="Calibri"/>
          <w:kern w:val="0"/>
          <w14:ligatures w14:val="none"/>
        </w:rPr>
        <w:t xml:space="preserve"> </w:t>
      </w:r>
      <w:r w:rsidR="00542FD0">
        <w:rPr>
          <w:rFonts w:ascii="Calibri" w:eastAsia="Times New Roman" w:hAnsi="Calibri" w:cs="Calibri"/>
          <w:kern w:val="0"/>
          <w14:ligatures w14:val="none"/>
        </w:rPr>
        <w:t>We n</w:t>
      </w:r>
      <w:r w:rsidR="00F97B10" w:rsidRPr="00542FD0">
        <w:rPr>
          <w:rFonts w:ascii="Calibri" w:eastAsia="Times New Roman" w:hAnsi="Calibri" w:cs="Calibri"/>
          <w:kern w:val="0"/>
          <w14:ligatures w14:val="none"/>
        </w:rPr>
        <w:t>eed to identify a project leader.</w:t>
      </w:r>
    </w:p>
    <w:p w14:paraId="4924AE32" w14:textId="6CC94FC1" w:rsidR="00562495" w:rsidRPr="00562495" w:rsidRDefault="00562495" w:rsidP="00562495">
      <w:pPr>
        <w:spacing w:before="100" w:beforeAutospacing="1" w:after="100" w:afterAutospacing="1" w:line="240" w:lineRule="auto"/>
        <w:rPr>
          <w:rFonts w:ascii="Calibri" w:eastAsia="Times New Roman" w:hAnsi="Calibri" w:cs="Calibri"/>
          <w:b/>
          <w:bCs/>
          <w:kern w:val="0"/>
          <w14:ligatures w14:val="none"/>
        </w:rPr>
      </w:pPr>
      <w:r w:rsidRPr="00562495">
        <w:rPr>
          <w:rFonts w:ascii="Calibri" w:eastAsia="Times New Roman" w:hAnsi="Calibri" w:cs="Calibri"/>
          <w:b/>
          <w:bCs/>
          <w:kern w:val="0"/>
          <w14:ligatures w14:val="none"/>
        </w:rPr>
        <w:t>Topics to discuss further</w:t>
      </w:r>
    </w:p>
    <w:p w14:paraId="639F0645" w14:textId="4607EB00" w:rsidR="00D307A1" w:rsidRDefault="00527B57" w:rsidP="00E020C1">
      <w:pPr>
        <w:numPr>
          <w:ilvl w:val="0"/>
          <w:numId w:val="5"/>
        </w:numPr>
        <w:spacing w:before="100" w:beforeAutospacing="1" w:after="100" w:afterAutospacing="1" w:line="240" w:lineRule="auto"/>
        <w:rPr>
          <w:rFonts w:ascii="Calibri" w:eastAsia="Times New Roman" w:hAnsi="Calibri" w:cs="Calibri"/>
          <w:kern w:val="0"/>
          <w14:ligatures w14:val="none"/>
        </w:rPr>
      </w:pPr>
      <w:r w:rsidRPr="00D307A1">
        <w:rPr>
          <w:rFonts w:ascii="Calibri" w:eastAsia="Times New Roman" w:hAnsi="Calibri" w:cs="Calibri"/>
          <w:b/>
          <w:bCs/>
          <w:kern w:val="0"/>
          <w14:ligatures w14:val="none"/>
        </w:rPr>
        <w:t>Google Analytics Attribution Changes</w:t>
      </w:r>
      <w:r w:rsidRPr="00D307A1">
        <w:rPr>
          <w:rFonts w:ascii="Calibri" w:eastAsia="Times New Roman" w:hAnsi="Calibri" w:cs="Calibri"/>
          <w:kern w:val="0"/>
          <w14:ligatures w14:val="none"/>
        </w:rPr>
        <w:t>: Noted for further discussion.</w:t>
      </w:r>
      <w:r w:rsidR="000E3414" w:rsidRPr="00D307A1">
        <w:rPr>
          <w:rFonts w:ascii="Calibri" w:eastAsia="Times New Roman" w:hAnsi="Calibri" w:cs="Calibri"/>
          <w:kern w:val="0"/>
          <w14:ligatures w14:val="none"/>
        </w:rPr>
        <w:t xml:space="preserve"> </w:t>
      </w:r>
      <w:r w:rsidR="009E0FAA">
        <w:rPr>
          <w:rFonts w:ascii="Calibri" w:eastAsia="Times New Roman" w:hAnsi="Calibri" w:cs="Calibri"/>
          <w:kern w:val="0"/>
          <w14:ligatures w14:val="none"/>
        </w:rPr>
        <w:t xml:space="preserve">Transition to GA4 and Data Driven </w:t>
      </w:r>
      <w:r w:rsidR="007A5C46">
        <w:rPr>
          <w:rFonts w:ascii="Calibri" w:eastAsia="Times New Roman" w:hAnsi="Calibri" w:cs="Calibri"/>
          <w:kern w:val="0"/>
          <w14:ligatures w14:val="none"/>
        </w:rPr>
        <w:t>Attribution</w:t>
      </w:r>
      <w:r w:rsidR="00D307A1" w:rsidRPr="00D307A1">
        <w:rPr>
          <w:rFonts w:ascii="Calibri" w:eastAsia="Times New Roman" w:hAnsi="Calibri" w:cs="Calibri"/>
          <w:kern w:val="0"/>
          <w14:ligatures w14:val="none"/>
        </w:rPr>
        <w:t xml:space="preserve"> is about giving credit for a sale or sign-up to the right marketing channel, like a Google ad, a Facebook post, or an email. The recent changes make this process more sophisticated and accurate.</w:t>
      </w:r>
    </w:p>
    <w:p w14:paraId="2B10465C" w14:textId="336C7A5D" w:rsidR="00527B57" w:rsidRPr="00D307A1" w:rsidRDefault="00527B57" w:rsidP="00E020C1">
      <w:pPr>
        <w:numPr>
          <w:ilvl w:val="0"/>
          <w:numId w:val="5"/>
        </w:numPr>
        <w:spacing w:before="100" w:beforeAutospacing="1" w:after="100" w:afterAutospacing="1" w:line="240" w:lineRule="auto"/>
        <w:rPr>
          <w:rFonts w:ascii="Calibri" w:eastAsia="Times New Roman" w:hAnsi="Calibri" w:cs="Calibri"/>
          <w:kern w:val="0"/>
          <w14:ligatures w14:val="none"/>
        </w:rPr>
      </w:pPr>
      <w:r w:rsidRPr="00D307A1">
        <w:rPr>
          <w:rFonts w:ascii="Calibri" w:eastAsia="Times New Roman" w:hAnsi="Calibri" w:cs="Calibri"/>
          <w:b/>
          <w:bCs/>
          <w:kern w:val="0"/>
          <w14:ligatures w14:val="none"/>
        </w:rPr>
        <w:t>Linux Foundation and Open Travel Alliance</w:t>
      </w:r>
      <w:r w:rsidRPr="00D307A1">
        <w:rPr>
          <w:rFonts w:ascii="Calibri" w:eastAsia="Times New Roman" w:hAnsi="Calibri" w:cs="Calibri"/>
          <w:kern w:val="0"/>
          <w14:ligatures w14:val="none"/>
        </w:rPr>
        <w:t>: Noted for their work on geospatial mapping, backed by major sponsors (Google, AWS, Microsoft), with ~1,300 projects.</w:t>
      </w:r>
    </w:p>
    <w:p w14:paraId="2A680666" w14:textId="77777777" w:rsidR="00527B57" w:rsidRPr="00527B57" w:rsidRDefault="00527B57" w:rsidP="00527B57">
      <w:pPr>
        <w:numPr>
          <w:ilvl w:val="0"/>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Model Context Protocol (MCP)</w:t>
      </w:r>
      <w:r w:rsidRPr="00527B57">
        <w:rPr>
          <w:rFonts w:ascii="Calibri" w:eastAsia="Times New Roman" w:hAnsi="Calibri" w:cs="Calibri"/>
          <w:kern w:val="0"/>
          <w14:ligatures w14:val="none"/>
        </w:rPr>
        <w:t>:</w:t>
      </w:r>
    </w:p>
    <w:p w14:paraId="73CA3BC3" w14:textId="434016B9" w:rsidR="00527B57" w:rsidRPr="00527B57" w:rsidRDefault="00527B57"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Identified as a critical topic requiring a workgroup due to rapid developments</w:t>
      </w:r>
      <w:r w:rsidR="007A5C46">
        <w:rPr>
          <w:rFonts w:ascii="Calibri" w:eastAsia="Times New Roman" w:hAnsi="Calibri" w:cs="Calibri"/>
          <w:kern w:val="0"/>
          <w14:ligatures w14:val="none"/>
        </w:rPr>
        <w:t>. This is being prioritized among</w:t>
      </w:r>
      <w:r w:rsidRPr="00527B57">
        <w:rPr>
          <w:rFonts w:ascii="Calibri" w:eastAsia="Times New Roman" w:hAnsi="Calibri" w:cs="Calibri"/>
          <w:kern w:val="0"/>
          <w14:ligatures w14:val="none"/>
        </w:rPr>
        <w:t xml:space="preserve"> AHLA</w:t>
      </w:r>
      <w:r w:rsidR="00BB16B2">
        <w:rPr>
          <w:rFonts w:ascii="Calibri" w:eastAsia="Times New Roman" w:hAnsi="Calibri" w:cs="Calibri"/>
          <w:kern w:val="0"/>
          <w14:ligatures w14:val="none"/>
        </w:rPr>
        <w:t xml:space="preserve">/HTNG </w:t>
      </w:r>
      <w:r w:rsidRPr="00527B57">
        <w:rPr>
          <w:rFonts w:ascii="Calibri" w:eastAsia="Times New Roman" w:hAnsi="Calibri" w:cs="Calibri"/>
          <w:kern w:val="0"/>
          <w14:ligatures w14:val="none"/>
        </w:rPr>
        <w:t>T</w:t>
      </w:r>
      <w:proofErr w:type="gramStart"/>
      <w:r w:rsidRPr="00527B57">
        <w:rPr>
          <w:rFonts w:ascii="Calibri" w:eastAsia="Times New Roman" w:hAnsi="Calibri" w:cs="Calibri"/>
          <w:kern w:val="0"/>
          <w14:ligatures w14:val="none"/>
        </w:rPr>
        <w:t>100,  and</w:t>
      </w:r>
      <w:proofErr w:type="gramEnd"/>
      <w:r w:rsidRPr="00527B57">
        <w:rPr>
          <w:rFonts w:ascii="Calibri" w:eastAsia="Times New Roman" w:hAnsi="Calibri" w:cs="Calibri"/>
          <w:kern w:val="0"/>
          <w14:ligatures w14:val="none"/>
        </w:rPr>
        <w:t xml:space="preserve"> </w:t>
      </w:r>
      <w:r w:rsidR="003D435E">
        <w:rPr>
          <w:rFonts w:ascii="Calibri" w:eastAsia="Times New Roman" w:hAnsi="Calibri" w:cs="Calibri"/>
          <w:kern w:val="0"/>
          <w14:ligatures w14:val="none"/>
        </w:rPr>
        <w:t xml:space="preserve">HFTP’s </w:t>
      </w:r>
      <w:r w:rsidRPr="00527B57">
        <w:rPr>
          <w:rFonts w:ascii="Calibri" w:eastAsia="Times New Roman" w:hAnsi="Calibri" w:cs="Calibri"/>
          <w:kern w:val="0"/>
          <w14:ligatures w14:val="none"/>
        </w:rPr>
        <w:t>HITEC.</w:t>
      </w:r>
    </w:p>
    <w:p w14:paraId="30639756" w14:textId="5E7A3CA5" w:rsidR="00527B57" w:rsidRPr="00527B57" w:rsidRDefault="007A5C46"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Noted </w:t>
      </w:r>
      <w:r w:rsidR="00527B57" w:rsidRPr="00527B57">
        <w:rPr>
          <w:rFonts w:ascii="Calibri" w:eastAsia="Times New Roman" w:hAnsi="Calibri" w:cs="Calibri"/>
          <w:kern w:val="0"/>
          <w14:ligatures w14:val="none"/>
        </w:rPr>
        <w:t xml:space="preserve">about OTAs </w:t>
      </w:r>
      <w:r>
        <w:rPr>
          <w:rFonts w:ascii="Calibri" w:eastAsia="Times New Roman" w:hAnsi="Calibri" w:cs="Calibri"/>
          <w:kern w:val="0"/>
          <w14:ligatures w14:val="none"/>
        </w:rPr>
        <w:t>leading on MCP capabilities.</w:t>
      </w:r>
      <w:r w:rsidR="00527B57" w:rsidRPr="00527B57">
        <w:rPr>
          <w:rFonts w:ascii="Calibri" w:eastAsia="Times New Roman" w:hAnsi="Calibri" w:cs="Calibri"/>
          <w:kern w:val="0"/>
          <w14:ligatures w14:val="none"/>
        </w:rPr>
        <w:t xml:space="preserve"> </w:t>
      </w:r>
    </w:p>
    <w:p w14:paraId="77B17C81" w14:textId="77777777" w:rsidR="00527B57" w:rsidRPr="00527B57" w:rsidRDefault="00527B57"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lastRenderedPageBreak/>
        <w:t>Discussion on whether GDS 2.0 could be built using MCP standards as an API layer for LLMs, with challenges around access control (e.g., fenced rates) and integration with existing systems like Travelport (connected to 650,000 hotels).</w:t>
      </w:r>
    </w:p>
    <w:p w14:paraId="6F025EE4" w14:textId="77777777" w:rsidR="00527B57" w:rsidRDefault="00527B57"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Emphasis on hoteliers controlling their data sources to avoid AI-driven inference errors and maintain booking integrity.</w:t>
      </w:r>
    </w:p>
    <w:p w14:paraId="534FC094" w14:textId="79976C0E" w:rsidR="007C4E81" w:rsidRPr="00681197" w:rsidRDefault="007C4E81"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sidRPr="00681197">
        <w:rPr>
          <w:rFonts w:ascii="Calibri" w:eastAsia="Times New Roman" w:hAnsi="Calibri" w:cs="Calibri"/>
          <w:kern w:val="0"/>
          <w14:ligatures w14:val="none"/>
        </w:rPr>
        <w:t>Robert Cole provided a detailed description and follow up outline.</w:t>
      </w:r>
      <w:r w:rsidR="00681197">
        <w:rPr>
          <w:rFonts w:ascii="Calibri" w:eastAsia="Times New Roman" w:hAnsi="Calibri" w:cs="Calibri"/>
          <w:kern w:val="0"/>
          <w14:ligatures w14:val="none"/>
        </w:rPr>
        <w:t xml:space="preserve"> Suggest </w:t>
      </w:r>
      <w:r w:rsidRPr="00681197">
        <w:rPr>
          <w:rFonts w:ascii="Calibri" w:eastAsia="Times New Roman" w:hAnsi="Calibri" w:cs="Calibri"/>
          <w:kern w:val="0"/>
          <w14:ligatures w14:val="none"/>
        </w:rPr>
        <w:t xml:space="preserve">this be converted into a thought piece for broad distribution and will post the link to this group if/when complete </w:t>
      </w:r>
      <w:proofErr w:type="gramStart"/>
      <w:r w:rsidRPr="00681197">
        <w:rPr>
          <w:rFonts w:ascii="Calibri" w:eastAsia="Times New Roman" w:hAnsi="Calibri" w:cs="Calibri"/>
          <w:kern w:val="0"/>
          <w14:ligatures w14:val="none"/>
        </w:rPr>
        <w:t>and also</w:t>
      </w:r>
      <w:proofErr w:type="gramEnd"/>
      <w:r w:rsidRPr="00681197">
        <w:rPr>
          <w:rFonts w:ascii="Calibri" w:eastAsia="Times New Roman" w:hAnsi="Calibri" w:cs="Calibri"/>
          <w:kern w:val="0"/>
          <w14:ligatures w14:val="none"/>
        </w:rPr>
        <w:t xml:space="preserve"> to our Consultant’s Corner page for promotion. </w:t>
      </w:r>
      <w:r w:rsidRPr="00681197">
        <w:rPr>
          <w:rFonts w:ascii="Calibri" w:eastAsia="Times New Roman" w:hAnsi="Calibri" w:cs="Calibri"/>
          <w:kern w:val="0"/>
          <w:sz w:val="18"/>
          <w:szCs w:val="18"/>
          <w14:ligatures w14:val="none"/>
        </w:rPr>
        <w:t>(</w:t>
      </w:r>
      <w:r w:rsidR="00681197" w:rsidRPr="00681197">
        <w:rPr>
          <w:rFonts w:ascii="Calibri" w:eastAsia="Times New Roman" w:hAnsi="Calibri" w:cs="Calibri"/>
          <w:kern w:val="0"/>
          <w:sz w:val="18"/>
          <w:szCs w:val="18"/>
          <w14:ligatures w14:val="none"/>
        </w:rPr>
        <w:t>*pending board approval on final output)</w:t>
      </w:r>
    </w:p>
    <w:p w14:paraId="48FF3E99" w14:textId="77777777" w:rsidR="00527B57" w:rsidRPr="00527B57" w:rsidRDefault="00527B57" w:rsidP="00527B57">
      <w:pPr>
        <w:numPr>
          <w:ilvl w:val="0"/>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b/>
          <w:bCs/>
          <w:kern w:val="0"/>
          <w14:ligatures w14:val="none"/>
        </w:rPr>
        <w:t>TikTok Bookings</w:t>
      </w:r>
      <w:r w:rsidRPr="00527B57">
        <w:rPr>
          <w:rFonts w:ascii="Calibri" w:eastAsia="Times New Roman" w:hAnsi="Calibri" w:cs="Calibri"/>
          <w:kern w:val="0"/>
          <w14:ligatures w14:val="none"/>
        </w:rPr>
        <w:t>:</w:t>
      </w:r>
    </w:p>
    <w:p w14:paraId="03115179" w14:textId="77777777" w:rsidR="00527B57" w:rsidRPr="00527B57" w:rsidRDefault="00527B57"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Highlighted as a disruptive trend where OTAs power bookings via TikTok, sharing revenue with influencers.</w:t>
      </w:r>
    </w:p>
    <w:p w14:paraId="4A6F32EC" w14:textId="30EA6E31" w:rsidR="00527B57" w:rsidRPr="00527B57" w:rsidRDefault="00527B57"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Noted that OTAs have worked with influencers since at least 2019</w:t>
      </w:r>
    </w:p>
    <w:p w14:paraId="270168C5" w14:textId="6BE166D4" w:rsidR="00527B57" w:rsidRPr="00527B57" w:rsidRDefault="00527B57" w:rsidP="00527B57">
      <w:pPr>
        <w:numPr>
          <w:ilvl w:val="1"/>
          <w:numId w:val="5"/>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 xml:space="preserve">Call for proactive discussion </w:t>
      </w:r>
      <w:r w:rsidR="007A5C46">
        <w:rPr>
          <w:rFonts w:ascii="Calibri" w:eastAsia="Times New Roman" w:hAnsi="Calibri" w:cs="Calibri"/>
          <w:kern w:val="0"/>
          <w14:ligatures w14:val="none"/>
        </w:rPr>
        <w:t>to</w:t>
      </w:r>
      <w:r w:rsidRPr="00527B57">
        <w:rPr>
          <w:rFonts w:ascii="Calibri" w:eastAsia="Times New Roman" w:hAnsi="Calibri" w:cs="Calibri"/>
          <w:kern w:val="0"/>
          <w14:ligatures w14:val="none"/>
        </w:rPr>
        <w:t xml:space="preserve"> explore direct booking opportunities via platforms like Open AI.</w:t>
      </w:r>
    </w:p>
    <w:p w14:paraId="7C1D20A9" w14:textId="77777777" w:rsidR="00527B57" w:rsidRPr="00527B57" w:rsidRDefault="00527B57" w:rsidP="00527B57">
      <w:pPr>
        <w:spacing w:before="100" w:beforeAutospacing="1" w:after="100" w:afterAutospacing="1" w:line="240" w:lineRule="auto"/>
        <w:outlineLvl w:val="1"/>
        <w:rPr>
          <w:rFonts w:ascii="Calibri" w:eastAsia="Times New Roman" w:hAnsi="Calibri" w:cs="Calibri"/>
          <w:b/>
          <w:bCs/>
          <w:kern w:val="0"/>
          <w14:ligatures w14:val="none"/>
        </w:rPr>
      </w:pPr>
      <w:r w:rsidRPr="00527B57">
        <w:rPr>
          <w:rFonts w:ascii="Calibri" w:eastAsia="Times New Roman" w:hAnsi="Calibri" w:cs="Calibri"/>
          <w:b/>
          <w:bCs/>
          <w:kern w:val="0"/>
          <w14:ligatures w14:val="none"/>
        </w:rPr>
        <w:t>Action Items</w:t>
      </w:r>
    </w:p>
    <w:p w14:paraId="047ADE19" w14:textId="77777777" w:rsidR="00527B57" w:rsidRPr="00527B57" w:rsidRDefault="00527B57" w:rsidP="00527B57">
      <w:pPr>
        <w:numPr>
          <w:ilvl w:val="0"/>
          <w:numId w:val="6"/>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Research Slack-like tools for internal communication.</w:t>
      </w:r>
    </w:p>
    <w:p w14:paraId="78A70B5E" w14:textId="77777777" w:rsidR="00527B57" w:rsidRPr="00527B57" w:rsidRDefault="00527B57" w:rsidP="00527B57">
      <w:pPr>
        <w:numPr>
          <w:ilvl w:val="0"/>
          <w:numId w:val="6"/>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Develop fluid conference agendas and roundtable formats for Orlando.</w:t>
      </w:r>
    </w:p>
    <w:p w14:paraId="3B6C0E62" w14:textId="13790495" w:rsidR="00527B57" w:rsidRPr="00527B57" w:rsidRDefault="00527B57" w:rsidP="00527B57">
      <w:pPr>
        <w:numPr>
          <w:ilvl w:val="0"/>
          <w:numId w:val="6"/>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Assign ownership for deliverables (Rate Loading, AI Webinar, Infographic, etc.)</w:t>
      </w:r>
      <w:r w:rsidR="007A5C46">
        <w:rPr>
          <w:rFonts w:ascii="Calibri" w:eastAsia="Times New Roman" w:hAnsi="Calibri" w:cs="Calibri"/>
          <w:kern w:val="0"/>
          <w14:ligatures w14:val="none"/>
        </w:rPr>
        <w:t xml:space="preserve"> and a point person to create a collaboration document (</w:t>
      </w:r>
      <w:proofErr w:type="spellStart"/>
      <w:r w:rsidR="007A5C46">
        <w:rPr>
          <w:rFonts w:ascii="Calibri" w:eastAsia="Times New Roman" w:hAnsi="Calibri" w:cs="Calibri"/>
          <w:kern w:val="0"/>
          <w14:ligatures w14:val="none"/>
        </w:rPr>
        <w:t>eg</w:t>
      </w:r>
      <w:proofErr w:type="spellEnd"/>
      <w:r w:rsidR="007A5C46">
        <w:rPr>
          <w:rFonts w:ascii="Calibri" w:eastAsia="Times New Roman" w:hAnsi="Calibri" w:cs="Calibri"/>
          <w:kern w:val="0"/>
          <w14:ligatures w14:val="none"/>
        </w:rPr>
        <w:t>: Google Docs or similar).</w:t>
      </w:r>
    </w:p>
    <w:p w14:paraId="3B709B65" w14:textId="5BCC5B04" w:rsidR="00527B57" w:rsidRPr="00527B57" w:rsidRDefault="007A5C46" w:rsidP="00527B57">
      <w:pPr>
        <w:numPr>
          <w:ilvl w:val="0"/>
          <w:numId w:val="6"/>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Solicit thought leadership on</w:t>
      </w:r>
      <w:r w:rsidR="00527B57" w:rsidRPr="00527B57">
        <w:rPr>
          <w:rFonts w:ascii="Calibri" w:eastAsia="Times New Roman" w:hAnsi="Calibri" w:cs="Calibri"/>
          <w:kern w:val="0"/>
          <w14:ligatures w14:val="none"/>
        </w:rPr>
        <w:t xml:space="preserve"> MCP and its implications for direct bookings.</w:t>
      </w:r>
    </w:p>
    <w:p w14:paraId="6A064AB4" w14:textId="77777777" w:rsidR="00527B57" w:rsidRPr="00527B57" w:rsidRDefault="00527B57" w:rsidP="00527B57">
      <w:pPr>
        <w:numPr>
          <w:ilvl w:val="0"/>
          <w:numId w:val="6"/>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Improve communication strategies to ensure conference format changes reach the right audience.</w:t>
      </w:r>
    </w:p>
    <w:p w14:paraId="0E6CD381" w14:textId="77777777" w:rsidR="00527B57" w:rsidRPr="00527B57" w:rsidRDefault="00527B57" w:rsidP="00527B57">
      <w:pPr>
        <w:spacing w:before="100" w:beforeAutospacing="1" w:after="100" w:afterAutospacing="1" w:line="240" w:lineRule="auto"/>
        <w:outlineLvl w:val="1"/>
        <w:rPr>
          <w:rFonts w:ascii="Calibri" w:eastAsia="Times New Roman" w:hAnsi="Calibri" w:cs="Calibri"/>
          <w:b/>
          <w:bCs/>
          <w:kern w:val="0"/>
          <w14:ligatures w14:val="none"/>
        </w:rPr>
      </w:pPr>
      <w:r w:rsidRPr="00527B57">
        <w:rPr>
          <w:rFonts w:ascii="Calibri" w:eastAsia="Times New Roman" w:hAnsi="Calibri" w:cs="Calibri"/>
          <w:b/>
          <w:bCs/>
          <w:kern w:val="0"/>
          <w14:ligatures w14:val="none"/>
        </w:rPr>
        <w:t>Closing</w:t>
      </w:r>
    </w:p>
    <w:p w14:paraId="7FFAB5DB" w14:textId="77777777" w:rsidR="00527B57" w:rsidRPr="00527B57" w:rsidRDefault="00527B57" w:rsidP="00527B57">
      <w:pPr>
        <w:numPr>
          <w:ilvl w:val="0"/>
          <w:numId w:val="7"/>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Meeting concluded with a commitment to assign ownership for action items and deliverables.</w:t>
      </w:r>
    </w:p>
    <w:p w14:paraId="501F8306" w14:textId="77777777" w:rsidR="00527B57" w:rsidRDefault="00527B57" w:rsidP="00527B57">
      <w:pPr>
        <w:numPr>
          <w:ilvl w:val="0"/>
          <w:numId w:val="7"/>
        </w:numPr>
        <w:spacing w:before="100" w:beforeAutospacing="1" w:after="100" w:afterAutospacing="1" w:line="240" w:lineRule="auto"/>
        <w:rPr>
          <w:rFonts w:ascii="Calibri" w:eastAsia="Times New Roman" w:hAnsi="Calibri" w:cs="Calibri"/>
          <w:kern w:val="0"/>
          <w14:ligatures w14:val="none"/>
        </w:rPr>
      </w:pPr>
      <w:r w:rsidRPr="00527B57">
        <w:rPr>
          <w:rFonts w:ascii="Calibri" w:eastAsia="Times New Roman" w:hAnsi="Calibri" w:cs="Calibri"/>
          <w:kern w:val="0"/>
          <w14:ligatures w14:val="none"/>
        </w:rPr>
        <w:t>Next steps include preparing for Orlando conference and addressing timely topics like MCP and TikTok bookings.</w:t>
      </w:r>
    </w:p>
    <w:p w14:paraId="19BDDA5E" w14:textId="00E24A34" w:rsidR="00681197" w:rsidRPr="00681197" w:rsidRDefault="00681197" w:rsidP="00681197">
      <w:pPr>
        <w:numPr>
          <w:ilvl w:val="0"/>
          <w:numId w:val="7"/>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Group outreach and engagement: There was a suggestion to conduct a survey of the group on engagement. </w:t>
      </w:r>
      <w:r>
        <w:t xml:space="preserve">A more effective path has been proposed to have a small group of consultants conduct personal outreach to engage </w:t>
      </w:r>
      <w:r w:rsidR="007A5C46">
        <w:t>inactive invitees</w:t>
      </w:r>
      <w:r>
        <w:t>, while also examining the drop-off between the first and second calls. This more personal approach should yield better outcomes</w:t>
      </w:r>
      <w:r w:rsidR="007A5C46">
        <w:t>.</w:t>
      </w:r>
    </w:p>
    <w:p w14:paraId="62FE4F19" w14:textId="236F08E3" w:rsidR="00681197" w:rsidRPr="00527B57" w:rsidRDefault="00681197" w:rsidP="00681197">
      <w:pPr>
        <w:spacing w:before="100" w:beforeAutospacing="1" w:after="0" w:afterAutospacing="1" w:line="240" w:lineRule="auto"/>
        <w:ind w:left="720"/>
        <w:rPr>
          <w:rFonts w:ascii="Calibri" w:hAnsi="Calibri" w:cs="Calibri"/>
        </w:rPr>
      </w:pPr>
    </w:p>
    <w:p w14:paraId="4006EA5B" w14:textId="512D647F" w:rsidR="003F3994" w:rsidRPr="00527B57" w:rsidRDefault="003F3994">
      <w:pPr>
        <w:rPr>
          <w:rFonts w:ascii="Calibri" w:hAnsi="Calibri" w:cs="Calibri"/>
        </w:rPr>
      </w:pPr>
    </w:p>
    <w:sectPr w:rsidR="003F3994" w:rsidRPr="00527B57" w:rsidSect="007A5C4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8B62" w14:textId="77777777" w:rsidR="00B26380" w:rsidRDefault="00B26380" w:rsidP="007A5C46">
      <w:pPr>
        <w:spacing w:after="0" w:line="240" w:lineRule="auto"/>
      </w:pPr>
      <w:r>
        <w:separator/>
      </w:r>
    </w:p>
  </w:endnote>
  <w:endnote w:type="continuationSeparator" w:id="0">
    <w:p w14:paraId="5FE42C66" w14:textId="77777777" w:rsidR="00B26380" w:rsidRDefault="00B26380" w:rsidP="007A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0C75" w14:textId="67BF869E" w:rsidR="007A5C46" w:rsidRDefault="007A5C46" w:rsidP="007A5C46">
    <w:pPr>
      <w:pStyle w:val="Footer"/>
      <w:jc w:val="right"/>
    </w:pPr>
    <w:r>
      <w:rPr>
        <w:rFonts w:ascii="Calibri" w:eastAsia="Times New Roman" w:hAnsi="Calibri" w:cs="Calibri"/>
        <w:b/>
        <w:bCs/>
        <w:noProof/>
        <w:kern w:val="36"/>
      </w:rPr>
      <w:drawing>
        <wp:inline distT="0" distB="0" distL="0" distR="0" wp14:anchorId="399C4100" wp14:editId="3A768287">
          <wp:extent cx="1252200" cy="914400"/>
          <wp:effectExtent l="0" t="0" r="0" b="0"/>
          <wp:docPr id="414581339" name="Picture 1" descr="A logo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81339" name="Picture 1" descr="A logo with blue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2200" cy="914400"/>
                  </a:xfrm>
                  <a:prstGeom prst="rect">
                    <a:avLst/>
                  </a:prstGeom>
                </pic:spPr>
              </pic:pic>
            </a:graphicData>
          </a:graphic>
        </wp:inline>
      </w:drawing>
    </w:r>
  </w:p>
  <w:p w14:paraId="3F787157" w14:textId="77777777" w:rsidR="007A5C46" w:rsidRDefault="007A5C46" w:rsidP="007A5C46">
    <w:pPr>
      <w:pStyle w:val="Footer"/>
      <w:jc w:val="center"/>
    </w:pPr>
  </w:p>
  <w:p w14:paraId="146121D6" w14:textId="7B7B5547" w:rsidR="007A5C46" w:rsidRPr="007A5C46" w:rsidRDefault="007A5C46" w:rsidP="007A5C46">
    <w:pPr>
      <w:pStyle w:val="Footer"/>
      <w:jc w:val="center"/>
      <w:rPr>
        <w:color w:val="000000" w:themeColor="text1"/>
        <w:sz w:val="18"/>
        <w:szCs w:val="18"/>
      </w:rPr>
    </w:pPr>
    <w:r w:rsidRPr="007A5C46">
      <w:rPr>
        <w:color w:val="000000" w:themeColor="text1"/>
        <w:sz w:val="18"/>
        <w:szCs w:val="18"/>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2B0E" w14:textId="77777777" w:rsidR="00B26380" w:rsidRDefault="00B26380" w:rsidP="007A5C46">
      <w:pPr>
        <w:spacing w:after="0" w:line="240" w:lineRule="auto"/>
      </w:pPr>
      <w:r>
        <w:separator/>
      </w:r>
    </w:p>
  </w:footnote>
  <w:footnote w:type="continuationSeparator" w:id="0">
    <w:p w14:paraId="2C51DF98" w14:textId="77777777" w:rsidR="00B26380" w:rsidRDefault="00B26380" w:rsidP="007A5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57D"/>
    <w:multiLevelType w:val="multilevel"/>
    <w:tmpl w:val="8E664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11E12"/>
    <w:multiLevelType w:val="multilevel"/>
    <w:tmpl w:val="7BC0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76B3C"/>
    <w:multiLevelType w:val="multilevel"/>
    <w:tmpl w:val="453C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D05FE"/>
    <w:multiLevelType w:val="multilevel"/>
    <w:tmpl w:val="2B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C62AF"/>
    <w:multiLevelType w:val="hybridMultilevel"/>
    <w:tmpl w:val="E974859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5" w15:restartNumberingAfterBreak="0">
    <w:nsid w:val="56F546A6"/>
    <w:multiLevelType w:val="multilevel"/>
    <w:tmpl w:val="0F42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D1229"/>
    <w:multiLevelType w:val="hybridMultilevel"/>
    <w:tmpl w:val="E4F8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1CC169B"/>
    <w:multiLevelType w:val="multilevel"/>
    <w:tmpl w:val="D05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07C90"/>
    <w:multiLevelType w:val="hybridMultilevel"/>
    <w:tmpl w:val="E44E47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B457183"/>
    <w:multiLevelType w:val="multilevel"/>
    <w:tmpl w:val="E31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E38A6"/>
    <w:multiLevelType w:val="hybridMultilevel"/>
    <w:tmpl w:val="5A2CDE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28979308">
    <w:abstractNumId w:val="5"/>
  </w:num>
  <w:num w:numId="2" w16cid:durableId="2034762917">
    <w:abstractNumId w:val="9"/>
  </w:num>
  <w:num w:numId="3" w16cid:durableId="1631742736">
    <w:abstractNumId w:val="7"/>
  </w:num>
  <w:num w:numId="4" w16cid:durableId="1419718128">
    <w:abstractNumId w:val="1"/>
  </w:num>
  <w:num w:numId="5" w16cid:durableId="2085562968">
    <w:abstractNumId w:val="0"/>
  </w:num>
  <w:num w:numId="6" w16cid:durableId="801071427">
    <w:abstractNumId w:val="3"/>
  </w:num>
  <w:num w:numId="7" w16cid:durableId="735401858">
    <w:abstractNumId w:val="2"/>
  </w:num>
  <w:num w:numId="8" w16cid:durableId="1446656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5727065">
    <w:abstractNumId w:val="8"/>
  </w:num>
  <w:num w:numId="10" w16cid:durableId="527836361">
    <w:abstractNumId w:val="4"/>
  </w:num>
  <w:num w:numId="11" w16cid:durableId="190298376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5E"/>
    <w:rsid w:val="000E3414"/>
    <w:rsid w:val="00116DB0"/>
    <w:rsid w:val="00207134"/>
    <w:rsid w:val="002A7EFE"/>
    <w:rsid w:val="00322DD7"/>
    <w:rsid w:val="00393C8B"/>
    <w:rsid w:val="003D435E"/>
    <w:rsid w:val="003F3994"/>
    <w:rsid w:val="00527B57"/>
    <w:rsid w:val="00542FD0"/>
    <w:rsid w:val="00544590"/>
    <w:rsid w:val="00551C26"/>
    <w:rsid w:val="00562495"/>
    <w:rsid w:val="00624FBF"/>
    <w:rsid w:val="00681197"/>
    <w:rsid w:val="00715C96"/>
    <w:rsid w:val="007A5C46"/>
    <w:rsid w:val="007C4E81"/>
    <w:rsid w:val="008260A6"/>
    <w:rsid w:val="009869FD"/>
    <w:rsid w:val="009E0FAA"/>
    <w:rsid w:val="00A06F68"/>
    <w:rsid w:val="00A763F8"/>
    <w:rsid w:val="00B140AC"/>
    <w:rsid w:val="00B26380"/>
    <w:rsid w:val="00B31F41"/>
    <w:rsid w:val="00BB16B2"/>
    <w:rsid w:val="00D307A1"/>
    <w:rsid w:val="00DA2899"/>
    <w:rsid w:val="00E14E5E"/>
    <w:rsid w:val="00EE2495"/>
    <w:rsid w:val="00F21479"/>
    <w:rsid w:val="00F9388F"/>
    <w:rsid w:val="00F9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87F8"/>
  <w15:chartTrackingRefBased/>
  <w15:docId w15:val="{C8BB4345-D371-714C-8B73-318CB897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4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4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E5E"/>
    <w:rPr>
      <w:rFonts w:eastAsiaTheme="majorEastAsia" w:cstheme="majorBidi"/>
      <w:color w:val="272727" w:themeColor="text1" w:themeTint="D8"/>
    </w:rPr>
  </w:style>
  <w:style w:type="paragraph" w:styleId="Title">
    <w:name w:val="Title"/>
    <w:basedOn w:val="Normal"/>
    <w:next w:val="Normal"/>
    <w:link w:val="TitleChar"/>
    <w:uiPriority w:val="10"/>
    <w:qFormat/>
    <w:rsid w:val="00E14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E5E"/>
    <w:pPr>
      <w:spacing w:before="160"/>
      <w:jc w:val="center"/>
    </w:pPr>
    <w:rPr>
      <w:i/>
      <w:iCs/>
      <w:color w:val="404040" w:themeColor="text1" w:themeTint="BF"/>
    </w:rPr>
  </w:style>
  <w:style w:type="character" w:customStyle="1" w:styleId="QuoteChar">
    <w:name w:val="Quote Char"/>
    <w:basedOn w:val="DefaultParagraphFont"/>
    <w:link w:val="Quote"/>
    <w:uiPriority w:val="29"/>
    <w:rsid w:val="00E14E5E"/>
    <w:rPr>
      <w:i/>
      <w:iCs/>
      <w:color w:val="404040" w:themeColor="text1" w:themeTint="BF"/>
    </w:rPr>
  </w:style>
  <w:style w:type="paragraph" w:styleId="ListParagraph">
    <w:name w:val="List Paragraph"/>
    <w:basedOn w:val="Normal"/>
    <w:uiPriority w:val="34"/>
    <w:qFormat/>
    <w:rsid w:val="00E14E5E"/>
    <w:pPr>
      <w:ind w:left="720"/>
      <w:contextualSpacing/>
    </w:pPr>
  </w:style>
  <w:style w:type="character" w:styleId="IntenseEmphasis">
    <w:name w:val="Intense Emphasis"/>
    <w:basedOn w:val="DefaultParagraphFont"/>
    <w:uiPriority w:val="21"/>
    <w:qFormat/>
    <w:rsid w:val="00E14E5E"/>
    <w:rPr>
      <w:i/>
      <w:iCs/>
      <w:color w:val="0F4761" w:themeColor="accent1" w:themeShade="BF"/>
    </w:rPr>
  </w:style>
  <w:style w:type="paragraph" w:styleId="IntenseQuote">
    <w:name w:val="Intense Quote"/>
    <w:basedOn w:val="Normal"/>
    <w:next w:val="Normal"/>
    <w:link w:val="IntenseQuoteChar"/>
    <w:uiPriority w:val="30"/>
    <w:qFormat/>
    <w:rsid w:val="00E14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E5E"/>
    <w:rPr>
      <w:i/>
      <w:iCs/>
      <w:color w:val="0F4761" w:themeColor="accent1" w:themeShade="BF"/>
    </w:rPr>
  </w:style>
  <w:style w:type="character" w:styleId="IntenseReference">
    <w:name w:val="Intense Reference"/>
    <w:basedOn w:val="DefaultParagraphFont"/>
    <w:uiPriority w:val="32"/>
    <w:qFormat/>
    <w:rsid w:val="00E14E5E"/>
    <w:rPr>
      <w:b/>
      <w:bCs/>
      <w:smallCaps/>
      <w:color w:val="0F4761" w:themeColor="accent1" w:themeShade="BF"/>
      <w:spacing w:val="5"/>
    </w:rPr>
  </w:style>
  <w:style w:type="character" w:styleId="Hyperlink">
    <w:name w:val="Hyperlink"/>
    <w:basedOn w:val="DefaultParagraphFont"/>
    <w:uiPriority w:val="99"/>
    <w:unhideWhenUsed/>
    <w:rsid w:val="00624FBF"/>
    <w:rPr>
      <w:color w:val="467886" w:themeColor="hyperlink"/>
      <w:u w:val="single"/>
    </w:rPr>
  </w:style>
  <w:style w:type="character" w:styleId="UnresolvedMention">
    <w:name w:val="Unresolved Mention"/>
    <w:basedOn w:val="DefaultParagraphFont"/>
    <w:uiPriority w:val="99"/>
    <w:semiHidden/>
    <w:unhideWhenUsed/>
    <w:rsid w:val="00624FBF"/>
    <w:rPr>
      <w:color w:val="605E5C"/>
      <w:shd w:val="clear" w:color="auto" w:fill="E1DFDD"/>
    </w:rPr>
  </w:style>
  <w:style w:type="paragraph" w:styleId="NormalWeb">
    <w:name w:val="Normal (Web)"/>
    <w:basedOn w:val="Normal"/>
    <w:uiPriority w:val="99"/>
    <w:semiHidden/>
    <w:unhideWhenUsed/>
    <w:rsid w:val="00527B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27B57"/>
    <w:rPr>
      <w:b/>
      <w:bCs/>
    </w:rPr>
  </w:style>
  <w:style w:type="paragraph" w:styleId="Header">
    <w:name w:val="header"/>
    <w:basedOn w:val="Normal"/>
    <w:link w:val="HeaderChar"/>
    <w:uiPriority w:val="99"/>
    <w:unhideWhenUsed/>
    <w:rsid w:val="007A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46"/>
  </w:style>
  <w:style w:type="paragraph" w:styleId="Footer">
    <w:name w:val="footer"/>
    <w:basedOn w:val="Normal"/>
    <w:link w:val="FooterChar"/>
    <w:uiPriority w:val="99"/>
    <w:unhideWhenUsed/>
    <w:rsid w:val="007A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6996">
      <w:bodyDiv w:val="1"/>
      <w:marLeft w:val="0"/>
      <w:marRight w:val="0"/>
      <w:marTop w:val="0"/>
      <w:marBottom w:val="0"/>
      <w:divBdr>
        <w:top w:val="none" w:sz="0" w:space="0" w:color="auto"/>
        <w:left w:val="none" w:sz="0" w:space="0" w:color="auto"/>
        <w:bottom w:val="none" w:sz="0" w:space="0" w:color="auto"/>
        <w:right w:val="none" w:sz="0" w:space="0" w:color="auto"/>
      </w:divBdr>
    </w:div>
    <w:div w:id="17490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Lonardo</dc:creator>
  <cp:keywords/>
  <dc:description/>
  <cp:lastModifiedBy>Leanne Lonardo</cp:lastModifiedBy>
  <cp:revision>4</cp:revision>
  <dcterms:created xsi:type="dcterms:W3CDTF">2025-09-03T15:52:00Z</dcterms:created>
  <dcterms:modified xsi:type="dcterms:W3CDTF">2025-09-03T19:24:00Z</dcterms:modified>
</cp:coreProperties>
</file>